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PENGURUSAN TRAFIK DAN LENCONGAN SEMENTARA</w:t>
      </w:r>
    </w:p>
    <w:p>
      <w:pPr>
        <w:spacing w:after="480"/>
      </w:pPr>
      <w:r>
        <w:rPr>
          <w:rFonts w:ascii="Aptos" w:hAnsi="Aptos"/>
          <w:b w:val="0"/>
          <w:color w:val="5E6B78"/>
          <w:sz w:val="26"/>
        </w:rPr>
        <w:t>Traffic Management and Temporary Diversion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MS-HWY-010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pengurusan trafik dan lencongan sementara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pengurusan trafik dan lencongan sementara.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Barriers</w:t>
      </w:r>
    </w:p>
    <w:p>
      <w:pPr>
        <w:pStyle w:val="ListBullet"/>
        <w:spacing w:after="50"/>
        <w:ind w:left="369" w:hanging="170"/>
      </w:pPr>
      <w:r>
        <w:rPr>
          <w:rFonts w:ascii="Aptos" w:hAnsi="Aptos"/>
          <w:b w:val="0"/>
          <w:color w:val="263442"/>
          <w:sz w:val="19"/>
        </w:rPr>
        <w:t>Signs</w:t>
      </w:r>
    </w:p>
    <w:p>
      <w:pPr>
        <w:pStyle w:val="ListBullet"/>
        <w:spacing w:after="50"/>
        <w:ind w:left="369" w:hanging="170"/>
      </w:pPr>
      <w:r>
        <w:rPr>
          <w:rFonts w:ascii="Aptos" w:hAnsi="Aptos"/>
          <w:b w:val="0"/>
          <w:color w:val="263442"/>
          <w:sz w:val="19"/>
        </w:rPr>
        <w:t>Cones dan delineators</w:t>
      </w:r>
    </w:p>
    <w:p>
      <w:pPr>
        <w:pStyle w:val="ListBullet"/>
        <w:spacing w:after="50"/>
        <w:ind w:left="369" w:hanging="170"/>
      </w:pPr>
      <w:r>
        <w:rPr>
          <w:rFonts w:ascii="Aptos" w:hAnsi="Aptos"/>
          <w:b w:val="0"/>
          <w:color w:val="263442"/>
          <w:sz w:val="19"/>
        </w:rPr>
        <w:t>Temporary pencahayaan</w:t>
      </w:r>
    </w:p>
    <w:p>
      <w:pPr>
        <w:pStyle w:val="ListBullet"/>
        <w:spacing w:after="50"/>
        <w:ind w:left="369" w:hanging="170"/>
      </w:pPr>
      <w:r>
        <w:rPr>
          <w:rFonts w:ascii="Aptos" w:hAnsi="Aptos"/>
          <w:b w:val="0"/>
          <w:color w:val="263442"/>
          <w:sz w:val="19"/>
        </w:rPr>
        <w:t>Crash cushions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Pengurusan trafik vehicles</w:t>
      </w:r>
    </w:p>
    <w:p>
      <w:pPr>
        <w:pStyle w:val="ListBullet"/>
        <w:spacing w:after="50"/>
        <w:ind w:left="369" w:hanging="170"/>
      </w:pPr>
      <w:r>
        <w:rPr>
          <w:rFonts w:ascii="Aptos" w:hAnsi="Aptos"/>
          <w:b w:val="0"/>
          <w:color w:val="263442"/>
          <w:sz w:val="19"/>
        </w:rPr>
        <w:t>Arrow board</w:t>
      </w:r>
    </w:p>
    <w:p>
      <w:pPr>
        <w:pStyle w:val="ListBullet"/>
        <w:spacing w:after="50"/>
        <w:ind w:left="369" w:hanging="170"/>
      </w:pPr>
      <w:r>
        <w:rPr>
          <w:rFonts w:ascii="Aptos" w:hAnsi="Aptos"/>
          <w:b w:val="0"/>
          <w:color w:val="263442"/>
          <w:sz w:val="19"/>
        </w:rPr>
        <w:t>Pencahayaan tower</w:t>
      </w:r>
    </w:p>
    <w:p>
      <w:pPr>
        <w:pStyle w:val="ListBullet"/>
        <w:spacing w:after="50"/>
        <w:ind w:left="369" w:hanging="170"/>
      </w:pPr>
      <w:r>
        <w:rPr>
          <w:rFonts w:ascii="Aptos" w:hAnsi="Aptos"/>
          <w:b w:val="0"/>
          <w:color w:val="263442"/>
          <w:sz w:val="19"/>
        </w:rPr>
        <w:t>Radio komunikasi</w:t>
      </w:r>
    </w:p>
    <w:p>
      <w:pPr>
        <w:pStyle w:val="ListBullet"/>
        <w:spacing w:after="50"/>
        <w:ind w:left="369" w:hanging="170"/>
      </w:pPr>
      <w:r>
        <w:rPr>
          <w:rFonts w:ascii="Aptos" w:hAnsi="Aptos"/>
          <w:b w:val="0"/>
          <w:color w:val="263442"/>
          <w:sz w:val="19"/>
        </w:rPr>
        <w:t>Pemeriksaan vehicle</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pengurusan trafik dan lencongan sementara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Barriers, Signs, Cones dan delineators, Temporary pencahayaan, Crash cushions.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pengurusan trafik pelan. </w:t>
      </w:r>
      <w:r>
        <w:rPr>
          <w:rFonts w:ascii="Aptos" w:hAnsi="Aptos"/>
          <w:b w:val="0"/>
          <w:color w:val="263442"/>
          <w:sz w:val="19"/>
        </w:rPr>
        <w:t>Luluskan  pengurusan trafik pelan, staging, capacity, emergency halakan dan public notices.</w:t>
      </w:r>
    </w:p>
    <w:p>
      <w:pPr>
        <w:keepLines/>
        <w:spacing w:after="100" w:line="269" w:lineRule="auto"/>
        <w:ind w:left="369" w:hanging="369"/>
      </w:pPr>
      <w:r>
        <w:rPr>
          <w:rFonts w:ascii="Aptos" w:hAnsi="Aptos"/>
          <w:b/>
          <w:color w:val="071E33"/>
          <w:sz w:val="19"/>
        </w:rPr>
        <w:t xml:space="preserve">2. Jalankan ukur  diversion. </w:t>
      </w:r>
      <w:r>
        <w:rPr>
          <w:rFonts w:ascii="Aptos" w:hAnsi="Aptos"/>
          <w:b w:val="0"/>
          <w:color w:val="263442"/>
          <w:sz w:val="19"/>
        </w:rPr>
        <w:t>Jalankan ukur  diversion dan pasang barriers, signs, pencahayaan dan positive perlindungan.</w:t>
      </w:r>
    </w:p>
    <w:p>
      <w:pPr>
        <w:keepLines/>
        <w:spacing w:after="100" w:line="269" w:lineRule="auto"/>
        <w:ind w:left="369" w:hanging="369"/>
      </w:pPr>
      <w:r>
        <w:rPr>
          <w:rFonts w:ascii="Aptos" w:hAnsi="Aptos"/>
          <w:b/>
          <w:color w:val="071E33"/>
          <w:sz w:val="19"/>
        </w:rPr>
        <w:t xml:space="preserve">3. Jalankan  independent pacak-through pemeriksaan oleh day. </w:t>
      </w:r>
      <w:r>
        <w:rPr>
          <w:rFonts w:ascii="Aptos" w:hAnsi="Aptos"/>
          <w:b w:val="0"/>
          <w:color w:val="263442"/>
          <w:sz w:val="19"/>
        </w:rPr>
        <w:t>Jalankan  independent pacak-through pemeriksaan oleh day dan night.</w:t>
      </w:r>
    </w:p>
    <w:p>
      <w:pPr>
        <w:keepLines/>
        <w:spacing w:after="100" w:line="269" w:lineRule="auto"/>
        <w:ind w:left="369" w:hanging="369"/>
      </w:pPr>
      <w:r>
        <w:rPr>
          <w:rFonts w:ascii="Aptos" w:hAnsi="Aptos"/>
          <w:b/>
          <w:color w:val="071E33"/>
          <w:sz w:val="19"/>
        </w:rPr>
        <w:t xml:space="preserve">4. Tukar traffic dalam controlled stages dengan police atau authority koordinasi. </w:t>
      </w:r>
      <w:r>
        <w:rPr>
          <w:rFonts w:ascii="Aptos" w:hAnsi="Aptos"/>
          <w:b w:val="0"/>
          <w:color w:val="263442"/>
          <w:sz w:val="19"/>
        </w:rPr>
        <w:t>Tukar traffic dalam controlled stages dengan police atau authority koordinasi jika diperlukan.</w:t>
      </w:r>
    </w:p>
    <w:p>
      <w:pPr>
        <w:keepLines/>
        <w:spacing w:after="100" w:line="269" w:lineRule="auto"/>
        <w:ind w:left="369" w:hanging="369"/>
      </w:pPr>
      <w:r>
        <w:rPr>
          <w:rFonts w:ascii="Aptos" w:hAnsi="Aptos"/>
          <w:b/>
          <w:color w:val="071E33"/>
          <w:sz w:val="19"/>
        </w:rPr>
        <w:t xml:space="preserve">5. Periksa every shift dan. </w:t>
      </w:r>
      <w:r>
        <w:rPr>
          <w:rFonts w:ascii="Aptos" w:hAnsi="Aptos"/>
          <w:b w:val="0"/>
          <w:color w:val="263442"/>
          <w:sz w:val="19"/>
        </w:rPr>
        <w:t>Periksa every shift dan selepas weather atau incidents, rectifying displaced devices dengan segera.</w:t>
      </w:r>
    </w:p>
    <w:p>
      <w:pPr>
        <w:keepLines/>
        <w:spacing w:after="100" w:line="269" w:lineRule="auto"/>
        <w:ind w:left="369" w:hanging="369"/>
      </w:pPr>
      <w:r>
        <w:rPr>
          <w:rFonts w:ascii="Aptos" w:hAnsi="Aptos"/>
          <w:b/>
          <w:color w:val="071E33"/>
          <w:sz w:val="19"/>
        </w:rPr>
        <w:t xml:space="preserve">6. Alih keluar  diversion dalam stages. </w:t>
      </w:r>
      <w:r>
        <w:rPr>
          <w:rFonts w:ascii="Aptos" w:hAnsi="Aptos"/>
          <w:b w:val="0"/>
          <w:color w:val="263442"/>
          <w:sz w:val="19"/>
        </w:rPr>
        <w:t>Alih keluar  diversion dalam stages dan reinstate permanent jalan safety features.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diluluskan pelan; pemasangan; pacak-through audit; traffic tukar; routine pemeriksaan; removal dan pemulihan semula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live traffic; vehicle intrusion; night kerja; public confusion; worker visibility.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Diluluskan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Pemasangan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Pacak-through audit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Traffic tukar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Routine pemeriksaan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Removal dan pemulihan semula</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Vehicle intrusion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Night kerja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Public confusion</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Worker visibility</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Pengurusan Trafik dan Lencongan Sementara</dc:title>
  <dc:subject>Template penyata kaedah pembinaan yang boleh diedit</dc:subject>
  <dc:creator>Method Statement Hub Malaysia</dc:creator>
  <cp:keywords>traffic management, diversion, highway</cp:keywords>
  <dc:description>generated by python-docx</dc:description>
  <cp:lastModifiedBy/>
  <cp:revision>1</cp:revision>
  <dcterms:created xsi:type="dcterms:W3CDTF">2013-12-23T23:15:00Z</dcterms:created>
  <dcterms:modified xsi:type="dcterms:W3CDTF">2013-12-23T23:15:00Z</dcterms:modified>
  <cp:category/>
</cp:coreProperties>
</file>